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rFonts w:hint="eastAsia" w:ascii="仿宋" w:hAnsi="仿宋" w:eastAsia="仿宋" w:cs="仿宋"/>
          <w:sz w:val="28"/>
          <w:szCs w:val="28"/>
        </w:rPr>
      </w:pPr>
      <w:r>
        <w:rPr>
          <w:rFonts w:hint="eastAsia"/>
        </w:rPr>
        <w:t>一致行动人协议书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本一致行动协议（下称“本协议”）于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日由以下</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方在</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签订：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u w:val="single"/>
          <w:lang w:eastAsia="zh-CN"/>
        </w:rPr>
      </w:pPr>
      <w:r>
        <w:rPr>
          <w:rFonts w:hint="eastAsia" w:ascii="仿宋" w:hAnsi="仿宋" w:eastAsia="仿宋" w:cs="仿宋"/>
          <w:sz w:val="24"/>
          <w:szCs w:val="24"/>
          <w:lang w:eastAsia="zh-CN"/>
        </w:rPr>
        <w:t>甲方</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护照号码</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u w:val="single"/>
        </w:rPr>
      </w:pPr>
      <w:r>
        <w:rPr>
          <w:rFonts w:hint="eastAsia" w:ascii="仿宋" w:hAnsi="仿宋" w:eastAsia="仿宋" w:cs="仿宋"/>
          <w:sz w:val="24"/>
          <w:szCs w:val="24"/>
          <w:lang w:eastAsia="zh-CN"/>
        </w:rPr>
        <w:t>乙方</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丙方</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u w:val="single"/>
        </w:rPr>
      </w:pPr>
      <w:r>
        <w:rPr>
          <w:rFonts w:hint="eastAsia" w:ascii="仿宋" w:hAnsi="仿宋" w:eastAsia="仿宋" w:cs="仿宋"/>
          <w:sz w:val="24"/>
          <w:szCs w:val="24"/>
          <w:lang w:eastAsia="zh-CN"/>
        </w:rPr>
        <w:t>丁方</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sz w:val="24"/>
          <w:szCs w:val="24"/>
          <w:u w:val="single"/>
        </w:rPr>
      </w:pPr>
    </w:p>
    <w:p>
      <w:pPr>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r>
        <w:rPr>
          <w:rFonts w:hint="eastAsia" w:ascii="仿宋" w:hAnsi="仿宋" w:eastAsia="仿宋" w:cs="仿宋"/>
          <w:sz w:val="24"/>
          <w:szCs w:val="24"/>
        </w:rPr>
        <w:t>甲方</w:t>
      </w:r>
      <w:r>
        <w:rPr>
          <w:rFonts w:hint="eastAsia" w:ascii="仿宋" w:hAnsi="仿宋" w:eastAsia="仿宋" w:cs="仿宋"/>
          <w:sz w:val="24"/>
          <w:szCs w:val="24"/>
          <w:lang w:eastAsia="zh-CN"/>
        </w:rPr>
        <w:t>、乙方、丙方和丁方，以下简称“各方”</w:t>
      </w:r>
      <w:r>
        <w:rPr>
          <w:rFonts w:hint="eastAsia" w:asciiTheme="minorEastAsia" w:hAnsiTheme="minorEastAsia" w:cstheme="minorEastAsia"/>
          <w:sz w:val="28"/>
          <w:szCs w:val="28"/>
          <w:lang w:eastAsia="zh-CN"/>
        </w:rPr>
        <w:t>）</w:t>
      </w:r>
    </w:p>
    <w:p>
      <w:pPr>
        <w:adjustRightInd w:val="0"/>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鉴于 ：</w:t>
      </w:r>
    </w:p>
    <w:p>
      <w:pPr>
        <w:adjustRightInd w:val="0"/>
        <w:snapToGrid w:val="0"/>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1、甲方为</w:t>
      </w:r>
      <w:r>
        <w:rPr>
          <w:rFonts w:hint="eastAsia" w:ascii="仿宋" w:hAnsi="仿宋" w:eastAsia="仿宋" w:cs="仿宋"/>
          <w:sz w:val="24"/>
          <w:szCs w:val="24"/>
          <w:lang w:eastAsia="zh-CN"/>
        </w:rPr>
        <w:t>上海xxxx有限责任公司</w:t>
      </w:r>
      <w:r>
        <w:rPr>
          <w:rFonts w:hint="eastAsia" w:ascii="仿宋" w:hAnsi="仿宋" w:eastAsia="仿宋" w:cs="仿宋"/>
          <w:sz w:val="24"/>
          <w:szCs w:val="24"/>
        </w:rPr>
        <w:t>（以下简称“公司”）的</w:t>
      </w:r>
      <w:r>
        <w:rPr>
          <w:rFonts w:hint="eastAsia" w:ascii="仿宋" w:hAnsi="仿宋" w:eastAsia="仿宋" w:cs="仿宋"/>
          <w:sz w:val="24"/>
          <w:szCs w:val="24"/>
          <w:lang w:eastAsia="zh-CN"/>
        </w:rPr>
        <w:t>法定代表人，乙方、丙方和丁方</w:t>
      </w:r>
      <w:r>
        <w:rPr>
          <w:rFonts w:hint="eastAsia" w:ascii="仿宋" w:hAnsi="仿宋" w:eastAsia="仿宋" w:cs="仿宋"/>
          <w:sz w:val="24"/>
          <w:szCs w:val="24"/>
        </w:rPr>
        <w:t>系</w:t>
      </w:r>
      <w:r>
        <w:rPr>
          <w:rFonts w:hint="eastAsia" w:ascii="仿宋" w:hAnsi="仿宋" w:eastAsia="仿宋" w:cs="仿宋"/>
          <w:sz w:val="24"/>
          <w:szCs w:val="24"/>
          <w:lang w:eastAsia="zh-CN"/>
        </w:rPr>
        <w:t>上海xxxx有限责任公司</w:t>
      </w:r>
      <w:r>
        <w:rPr>
          <w:rFonts w:hint="eastAsia" w:ascii="仿宋" w:hAnsi="仿宋" w:eastAsia="仿宋" w:cs="仿宋"/>
          <w:sz w:val="24"/>
          <w:szCs w:val="24"/>
        </w:rPr>
        <w:t>（以下简称“公司”）的股东，</w:t>
      </w:r>
      <w:r>
        <w:rPr>
          <w:rFonts w:hint="eastAsia" w:ascii="仿宋" w:hAnsi="仿宋" w:eastAsia="仿宋" w:cs="仿宋"/>
          <w:sz w:val="24"/>
          <w:szCs w:val="24"/>
          <w:lang w:eastAsia="zh-CN"/>
        </w:rPr>
        <w:t>分别持有25.287</w:t>
      </w:r>
      <w:r>
        <w:rPr>
          <w:rFonts w:hint="eastAsia" w:ascii="仿宋" w:hAnsi="仿宋" w:eastAsia="仿宋" w:cs="仿宋"/>
          <w:sz w:val="24"/>
          <w:szCs w:val="24"/>
          <w:lang w:val="en-US" w:eastAsia="zh-CN"/>
        </w:rPr>
        <w:t>%、9.486%、8.457%和8.093%的股权，合计占股51.323%。</w:t>
      </w:r>
    </w:p>
    <w:p>
      <w:pPr>
        <w:adjustRightInd w:val="0"/>
        <w:snapToGrid w:val="0"/>
        <w:spacing w:line="360" w:lineRule="auto"/>
        <w:ind w:firstLine="480" w:firstLineChars="200"/>
        <w:jc w:val="left"/>
        <w:rPr>
          <w:rFonts w:ascii="仿宋" w:hAnsi="仿宋" w:eastAsia="仿宋"/>
          <w:sz w:val="24"/>
          <w:szCs w:val="24"/>
        </w:rPr>
      </w:pPr>
      <w:r>
        <w:rPr>
          <w:rFonts w:hint="eastAsia" w:ascii="仿宋" w:hAnsi="仿宋" w:eastAsia="仿宋"/>
          <w:sz w:val="24"/>
          <w:szCs w:val="24"/>
        </w:rPr>
        <w:t>2、为保障公司持续、稳定发展，提高公司经营、决策的效率，</w:t>
      </w:r>
      <w:r>
        <w:rPr>
          <w:rFonts w:hint="eastAsia" w:ascii="仿宋" w:hAnsi="仿宋" w:eastAsia="仿宋"/>
          <w:sz w:val="24"/>
          <w:szCs w:val="24"/>
          <w:lang w:eastAsia="zh-CN"/>
        </w:rPr>
        <w:t>各方</w:t>
      </w:r>
      <w:r>
        <w:rPr>
          <w:rFonts w:hint="eastAsia" w:ascii="仿宋" w:hAnsi="仿宋" w:eastAsia="仿宋"/>
          <w:sz w:val="24"/>
          <w:szCs w:val="24"/>
        </w:rPr>
        <w:t xml:space="preserve">拟在公司股东大会中采取“一致行动”，以共同控制公司。  </w:t>
      </w:r>
    </w:p>
    <w:p>
      <w:pPr>
        <w:adjustRightInd w:val="0"/>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sz w:val="24"/>
          <w:szCs w:val="24"/>
        </w:rPr>
        <w:t>为此，</w:t>
      </w:r>
      <w:r>
        <w:rPr>
          <w:rFonts w:hint="eastAsia" w:ascii="仿宋" w:hAnsi="仿宋" w:eastAsia="仿宋"/>
          <w:sz w:val="24"/>
          <w:szCs w:val="24"/>
          <w:lang w:eastAsia="zh-CN"/>
        </w:rPr>
        <w:t>各方</w:t>
      </w:r>
      <w:r>
        <w:rPr>
          <w:rFonts w:hint="eastAsia" w:ascii="仿宋" w:hAnsi="仿宋" w:eastAsia="仿宋"/>
          <w:sz w:val="24"/>
          <w:szCs w:val="24"/>
        </w:rPr>
        <w:t>经友好协商，就</w:t>
      </w:r>
      <w:r>
        <w:rPr>
          <w:rFonts w:hint="eastAsia" w:ascii="仿宋" w:hAnsi="仿宋" w:eastAsia="仿宋"/>
          <w:sz w:val="24"/>
          <w:szCs w:val="24"/>
          <w:lang w:eastAsia="zh-CN"/>
        </w:rPr>
        <w:t>各方</w:t>
      </w:r>
      <w:r>
        <w:rPr>
          <w:rFonts w:hint="eastAsia" w:ascii="仿宋" w:hAnsi="仿宋" w:eastAsia="仿宋"/>
          <w:sz w:val="24"/>
          <w:szCs w:val="24"/>
        </w:rPr>
        <w:t>在公司股东大会会议中采取“一致行动”事宜进一步明确如下：</w:t>
      </w:r>
    </w:p>
    <w:p>
      <w:pPr>
        <w:pStyle w:val="3"/>
        <w:spacing w:before="156" w:after="156"/>
        <w:ind w:firstLine="480"/>
        <w:rPr>
          <w:rFonts w:hint="eastAsia"/>
          <w:sz w:val="28"/>
          <w:szCs w:val="36"/>
        </w:rPr>
      </w:pPr>
      <w:r>
        <w:rPr>
          <w:rFonts w:hint="eastAsia"/>
          <w:sz w:val="28"/>
          <w:szCs w:val="36"/>
        </w:rPr>
        <w:t xml:space="preserve">第一条 协议各方的权利义务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1. 协议各方应当在决定公司日常经营管理事项时，共同行使公司股东权利，特别是行使召集权、提案权、表决权时采取一致行动。包括但不限于：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（一）</w:t>
      </w:r>
      <w:r>
        <w:rPr>
          <w:rFonts w:hint="eastAsia" w:ascii="仿宋" w:hAnsi="仿宋" w:eastAsia="仿宋" w:cs="仿宋"/>
          <w:sz w:val="24"/>
        </w:rPr>
        <w:t>共同提案；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（二）</w:t>
      </w:r>
      <w:r>
        <w:rPr>
          <w:rFonts w:hint="eastAsia" w:ascii="仿宋" w:hAnsi="仿宋" w:eastAsia="仿宋" w:cs="仿宋"/>
          <w:sz w:val="24"/>
        </w:rPr>
        <w:t>共同投票表决决定公司的经营计划和投资方案；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（三）</w:t>
      </w:r>
      <w:r>
        <w:rPr>
          <w:rFonts w:hint="eastAsia" w:ascii="仿宋" w:hAnsi="仿宋" w:eastAsia="仿宋" w:cs="仿宋"/>
          <w:sz w:val="24"/>
        </w:rPr>
        <w:t>共同投票表决制订公司的年度财务预算方案、决算方案；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（四）</w:t>
      </w:r>
      <w:r>
        <w:rPr>
          <w:rFonts w:hint="eastAsia" w:ascii="仿宋" w:hAnsi="仿宋" w:eastAsia="仿宋" w:cs="仿宋"/>
          <w:sz w:val="24"/>
        </w:rPr>
        <w:t>共同投票表决制订公司的利润分配方案和弥补亏损方案；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（五）</w:t>
      </w:r>
      <w:r>
        <w:rPr>
          <w:rFonts w:hint="eastAsia" w:ascii="仿宋" w:hAnsi="仿宋" w:eastAsia="仿宋" w:cs="仿宋"/>
          <w:sz w:val="24"/>
        </w:rPr>
        <w:t>．共同投票表决制订公司增加或者减少注册资本的方案以及发行公司债券的方案；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（六）</w:t>
      </w:r>
      <w:r>
        <w:rPr>
          <w:rFonts w:hint="eastAsia" w:ascii="仿宋" w:hAnsi="仿宋" w:eastAsia="仿宋" w:cs="仿宋"/>
          <w:sz w:val="24"/>
        </w:rPr>
        <w:t>共同投票表决聘任或者解聘公司经理，并根据经理的提名，聘任或者解聘公司副经理、财务负责人，决定其报酬事项；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（七）</w:t>
      </w:r>
      <w:r>
        <w:rPr>
          <w:rFonts w:hint="eastAsia" w:ascii="仿宋" w:hAnsi="仿宋" w:eastAsia="仿宋" w:cs="仿宋"/>
          <w:sz w:val="24"/>
        </w:rPr>
        <w:t>共同投票表决决定公司内部管理机构的设置；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（八）</w:t>
      </w:r>
      <w:r>
        <w:rPr>
          <w:rFonts w:hint="eastAsia" w:ascii="仿宋" w:hAnsi="仿宋" w:eastAsia="仿宋" w:cs="仿宋"/>
          <w:sz w:val="24"/>
        </w:rPr>
        <w:t xml:space="preserve">共同投票表决制定公司的基本管理制度；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（九）</w:t>
      </w:r>
      <w:r>
        <w:rPr>
          <w:rFonts w:hint="eastAsia" w:ascii="仿宋" w:hAnsi="仿宋" w:eastAsia="仿宋" w:cs="仿宋"/>
          <w:sz w:val="24"/>
        </w:rPr>
        <w:t>在</w:t>
      </w:r>
      <w:r>
        <w:rPr>
          <w:rFonts w:hint="eastAsia" w:ascii="仿宋" w:hAnsi="仿宋" w:eastAsia="仿宋" w:cs="仿宋"/>
          <w:sz w:val="24"/>
          <w:lang w:eastAsia="zh-CN"/>
        </w:rPr>
        <w:t>各方</w:t>
      </w:r>
      <w:r>
        <w:rPr>
          <w:rFonts w:hint="eastAsia" w:ascii="仿宋" w:hAnsi="仿宋" w:eastAsia="仿宋" w:cs="仿宋"/>
          <w:sz w:val="24"/>
        </w:rPr>
        <w:t>中任何一方不能参加股东大会会议时，应委托另一人参加会议并行使投票表决权；如</w:t>
      </w:r>
      <w:r>
        <w:rPr>
          <w:rFonts w:hint="eastAsia" w:ascii="仿宋" w:hAnsi="仿宋" w:eastAsia="仿宋" w:cs="仿宋"/>
          <w:sz w:val="24"/>
          <w:lang w:eastAsia="zh-CN"/>
        </w:rPr>
        <w:t>各方</w:t>
      </w:r>
      <w:r>
        <w:rPr>
          <w:rFonts w:hint="eastAsia" w:ascii="仿宋" w:hAnsi="仿宋" w:eastAsia="仿宋" w:cs="仿宋"/>
          <w:sz w:val="24"/>
        </w:rPr>
        <w:t>均不能参加股东大会会议时，应共同委托他人参加会议并行使投票表决权；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（十）</w:t>
      </w:r>
      <w:r>
        <w:rPr>
          <w:rFonts w:hint="eastAsia" w:ascii="仿宋" w:hAnsi="仿宋" w:eastAsia="仿宋" w:cs="仿宋"/>
          <w:sz w:val="24"/>
        </w:rPr>
        <w:t xml:space="preserve">共同行使在股东大会中的其它职权。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2. 协议各方应当在行使公司股东权利，特别是提案权、表决权之前进行充分的协商、沟通，以保证顺利做出一致行动的决定；必要时召开一致行动人会议，促使协议各方达成采取一致行动的决定。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3. 协议各方同时作为公司董事的，在董事会相关决策过程中应当确保采取一致行动，行使董事权利。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4. 协议各方应当确保按照达成一致行动决定行使股东权利，承担股东义务。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5. 协议各方若不能就一致行动达成统一意见时，按照本协议第三条第一项执行。 </w:t>
      </w:r>
    </w:p>
    <w:p>
      <w:pPr>
        <w:pStyle w:val="3"/>
        <w:spacing w:before="156" w:after="156"/>
        <w:ind w:firstLine="480"/>
        <w:rPr>
          <w:rFonts w:hint="eastAsia"/>
          <w:sz w:val="28"/>
          <w:szCs w:val="36"/>
        </w:rPr>
      </w:pPr>
      <w:r>
        <w:rPr>
          <w:rFonts w:hint="eastAsia"/>
          <w:sz w:val="28"/>
          <w:szCs w:val="36"/>
        </w:rPr>
        <w:t xml:space="preserve">第二条  协议各方的声明、保证和承诺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1. 协议各方均具有权利能力与行为能力订立和履行本协议，本协议对协议各方具有合法、有效的约束力。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2. 协议各方对因采取一致性行动而涉及的文件资料，商业秘密及其可能得知的协议他方的商业秘密负有合理的保密义务。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3. 协议各方在本协议中承担的义务是合法有效的，其履行不会与其承担的其他合同义务冲突，也不会违反任何法律。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4.各项声明、保证和承诺是根据本协议签署日存在的实施情况而做出的，协议各方声明，其在本协议中的所有声明和承诺均有不可撤销的。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pStyle w:val="3"/>
        <w:spacing w:before="156" w:after="156"/>
        <w:ind w:firstLine="480"/>
        <w:rPr>
          <w:rFonts w:hint="eastAsia"/>
          <w:sz w:val="28"/>
          <w:szCs w:val="36"/>
        </w:rPr>
      </w:pPr>
      <w:r>
        <w:rPr>
          <w:rFonts w:hint="eastAsia"/>
          <w:sz w:val="28"/>
          <w:szCs w:val="36"/>
        </w:rPr>
        <w:t xml:space="preserve">第三条  一致行动的特别约定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1. 若协议各方在公司经营管理等事项上就某些问题无法达成一致时，应当按照</w:t>
      </w:r>
      <w:r>
        <w:rPr>
          <w:rFonts w:hint="eastAsia" w:ascii="仿宋" w:hAnsi="仿宋" w:eastAsia="仿宋" w:cs="仿宋"/>
          <w:sz w:val="24"/>
          <w:lang w:eastAsia="zh-CN"/>
        </w:rPr>
        <w:t>甲方的意见</w:t>
      </w:r>
      <w:r>
        <w:rPr>
          <w:rFonts w:hint="eastAsia" w:ascii="仿宋" w:hAnsi="仿宋" w:eastAsia="仿宋" w:cs="仿宋"/>
          <w:sz w:val="24"/>
        </w:rPr>
        <w:t xml:space="preserve">作出一致行动的决定，协议各方应当严格按照该决定执行。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2. 协议任何一方如转让其所持有的公司股份时应至少提前30天书面通知协议其他各方、协议其他各方有优先受让权。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lang w:eastAsia="zh-CN"/>
        </w:rPr>
        <w:t>各</w:t>
      </w:r>
      <w:r>
        <w:rPr>
          <w:rFonts w:hint="eastAsia" w:ascii="仿宋" w:hAnsi="仿宋" w:eastAsia="仿宋" w:cs="仿宋"/>
          <w:sz w:val="24"/>
        </w:rPr>
        <w:t>方承诺，如其将所持有的公司的全部或部分股权对外转让，则该等转让需以受让方同意承继本协议项下的义务并代替出让方重新签署本协议作为股权转让的生效条件之一</w:t>
      </w:r>
      <w:r>
        <w:rPr>
          <w:rFonts w:hint="eastAsia" w:ascii="仿宋" w:hAnsi="仿宋" w:eastAsia="仿宋" w:cs="仿宋"/>
          <w:sz w:val="24"/>
          <w:lang w:eastAsia="zh-CN"/>
        </w:rPr>
        <w:t>。</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pStyle w:val="3"/>
        <w:spacing w:before="156" w:after="156"/>
        <w:ind w:firstLine="480"/>
        <w:rPr>
          <w:rFonts w:hint="eastAsia"/>
          <w:sz w:val="28"/>
          <w:szCs w:val="36"/>
        </w:rPr>
      </w:pPr>
      <w:r>
        <w:rPr>
          <w:rFonts w:hint="eastAsia"/>
          <w:sz w:val="28"/>
          <w:szCs w:val="36"/>
        </w:rPr>
        <w:t xml:space="preserve">第四条  违约责任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由于任何一方的违约，造成本协议不能履行或不能完全履行时，由违约方承担违约责任。如出现多方违约，则根据各方过错，由各方分别承担相应的违约责任。</w:t>
      </w:r>
    </w:p>
    <w:p>
      <w:pPr>
        <w:pStyle w:val="3"/>
        <w:spacing w:before="156" w:after="156"/>
        <w:ind w:firstLine="480"/>
        <w:rPr>
          <w:rFonts w:hint="eastAsia"/>
          <w:sz w:val="28"/>
          <w:szCs w:val="36"/>
        </w:rPr>
      </w:pPr>
    </w:p>
    <w:p>
      <w:pPr>
        <w:pStyle w:val="3"/>
        <w:spacing w:before="156" w:after="156"/>
        <w:ind w:firstLine="480"/>
        <w:rPr>
          <w:rFonts w:hint="eastAsia"/>
          <w:sz w:val="28"/>
          <w:szCs w:val="36"/>
        </w:rPr>
      </w:pPr>
      <w:r>
        <w:rPr>
          <w:rFonts w:hint="eastAsia"/>
          <w:sz w:val="28"/>
          <w:szCs w:val="36"/>
        </w:rPr>
        <w:t xml:space="preserve">第五条  争议解决方式 </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凡因履行本协议所发生的一切争议，协议各方均应通过友好协商的方法解决；但如果该项争议在任何一方提出友好协商之后仍未能达成一致意见的，各方应该将争议提交本协议签署地所在法院。 </w:t>
      </w:r>
    </w:p>
    <w:p>
      <w:pPr>
        <w:pStyle w:val="3"/>
        <w:spacing w:before="156" w:after="156"/>
        <w:ind w:firstLine="480"/>
        <w:rPr>
          <w:rFonts w:hint="eastAsia"/>
          <w:sz w:val="28"/>
          <w:szCs w:val="36"/>
        </w:rPr>
      </w:pPr>
    </w:p>
    <w:p>
      <w:pPr>
        <w:pStyle w:val="3"/>
        <w:spacing w:before="156" w:after="156"/>
        <w:ind w:firstLine="480"/>
        <w:rPr>
          <w:rFonts w:hint="eastAsia"/>
          <w:sz w:val="28"/>
          <w:szCs w:val="36"/>
        </w:rPr>
      </w:pPr>
      <w:r>
        <w:rPr>
          <w:rFonts w:hint="eastAsia"/>
          <w:sz w:val="28"/>
          <w:szCs w:val="36"/>
        </w:rPr>
        <w:t xml:space="preserve">第六条  其他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1. 本协议中未尽事宜或出现与本协议相关的其他事宜时，由协议各方协商解决并另行签订补充协议，补充协议与本协议具有同等法律效力。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2. 本协议一式  （  ）份，协议各方各执一份。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3. 本协议经各方签字盖章后生效。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（本页以后无正文，为本协议的签署页）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spacing w:line="360" w:lineRule="auto"/>
        <w:ind w:firstLine="480" w:firstLineChars="200"/>
        <w:rPr>
          <w:rFonts w:asciiTheme="minorEastAsia" w:hAnsi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eastAsia="zh-CN"/>
        </w:rPr>
        <w:t>本页</w:t>
      </w:r>
      <w:r>
        <w:rPr>
          <w:rFonts w:hint="eastAsia" w:ascii="仿宋" w:hAnsi="仿宋" w:eastAsia="仿宋" w:cs="仿宋"/>
          <w:sz w:val="24"/>
        </w:rPr>
        <w:t>无正文，为本协议的签署页）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 xml:space="preserve">甲方：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lang w:eastAsia="zh-CN"/>
        </w:rPr>
        <w:t>签字</w:t>
      </w:r>
      <w:r>
        <w:rPr>
          <w:rFonts w:hint="eastAsia" w:ascii="仿宋" w:hAnsi="仿宋" w:eastAsia="仿宋" w:cs="仿宋"/>
          <w:sz w:val="24"/>
        </w:rPr>
        <w:t>：_____________________</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乙方：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签字</w:t>
      </w:r>
      <w:r>
        <w:rPr>
          <w:rFonts w:hint="eastAsia" w:ascii="仿宋" w:hAnsi="仿宋" w:eastAsia="仿宋" w:cs="仿宋"/>
          <w:sz w:val="24"/>
        </w:rPr>
        <w:t>：_____________________</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 xml:space="preserve">丙方：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签字</w:t>
      </w:r>
      <w:r>
        <w:rPr>
          <w:rFonts w:hint="eastAsia" w:ascii="仿宋" w:hAnsi="仿宋" w:eastAsia="仿宋" w:cs="仿宋"/>
          <w:sz w:val="24"/>
        </w:rPr>
        <w:t xml:space="preserve">：____________________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丁</w:t>
      </w:r>
      <w:r>
        <w:rPr>
          <w:rFonts w:hint="eastAsia" w:ascii="仿宋" w:hAnsi="仿宋" w:eastAsia="仿宋" w:cs="仿宋"/>
          <w:sz w:val="24"/>
        </w:rPr>
        <w:t xml:space="preserve">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lang w:eastAsia="zh-CN"/>
        </w:rPr>
        <w:t>签字</w:t>
      </w:r>
      <w:r>
        <w:rPr>
          <w:rFonts w:hint="eastAsia" w:ascii="仿宋" w:hAnsi="仿宋" w:eastAsia="仿宋" w:cs="仿宋"/>
          <w:sz w:val="24"/>
        </w:rPr>
        <w:t xml:space="preserve">：____________________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lang w:val="en-US" w:eastAsia="zh-CN"/>
        </w:rPr>
      </w:pPr>
      <w:r>
        <w:rPr>
          <w:rFonts w:hint="eastAsia"/>
          <w:sz w:val="24"/>
          <w:szCs w:val="24"/>
          <w:lang w:eastAsia="zh-CN"/>
        </w:rPr>
        <w:t>协议用途：公司股权分散，最大股东的股权未超过</w:t>
      </w:r>
      <w:r>
        <w:rPr>
          <w:rFonts w:hint="eastAsia"/>
          <w:sz w:val="24"/>
          <w:szCs w:val="24"/>
          <w:lang w:val="en-US" w:eastAsia="zh-CN"/>
        </w:rPr>
        <w:t>50%，且与其他股东差别较小时，约定公司实际控制人时使用。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lang w:val="en-US" w:eastAsia="zh-CN"/>
        </w:rPr>
      </w:pPr>
      <w:r>
        <w:rPr>
          <w:rFonts w:hint="eastAsia"/>
          <w:sz w:val="24"/>
          <w:szCs w:val="24"/>
          <w:lang w:val="en-US" w:eastAsia="zh-CN"/>
        </w:rPr>
        <w:t>重点提示：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lang w:val="en-US" w:eastAsia="zh-CN"/>
        </w:rPr>
      </w:pPr>
      <w:r>
        <w:rPr>
          <w:rFonts w:hint="eastAsia"/>
          <w:sz w:val="24"/>
          <w:szCs w:val="24"/>
          <w:lang w:val="en-US" w:eastAsia="zh-CN"/>
        </w:rPr>
        <w:t>参与协议签订的应为公司工商登记的股东，显名股东代替隐名股东签署本协议；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lang w:val="en-US" w:eastAsia="zh-CN"/>
        </w:rPr>
      </w:pPr>
      <w:r>
        <w:rPr>
          <w:rFonts w:hint="eastAsia"/>
          <w:sz w:val="24"/>
          <w:szCs w:val="24"/>
          <w:lang w:val="en-US" w:eastAsia="zh-CN"/>
        </w:rPr>
        <w:t>约定一致行动的范围应为公司章程中规定的股东会的职权；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lang w:val="en-US" w:eastAsia="zh-CN"/>
        </w:rPr>
      </w:pPr>
      <w:r>
        <w:rPr>
          <w:rFonts w:hint="eastAsia"/>
          <w:sz w:val="24"/>
          <w:szCs w:val="24"/>
          <w:lang w:val="en-US" w:eastAsia="zh-CN"/>
        </w:rPr>
        <w:t>本协议签署后，签署方仍然有股东会的投票权，只有在各方意见不一致时，应当按照行动人的意见表决。</w:t>
      </w:r>
      <w:bookmarkStart w:id="0" w:name="_GoBack"/>
      <w:bookmarkEnd w:id="0"/>
    </w:p>
    <w:sectPr>
      <w:headerReference r:id="rId3" w:type="default"/>
      <w:footerReference r:id="rId4" w:type="default"/>
      <w:pgSz w:w="11906" w:h="16838"/>
      <w:pgMar w:top="1440" w:right="1417" w:bottom="1440" w:left="141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Heiti SC Light">
    <w:altName w:val="微软雅黑"/>
    <w:panose1 w:val="02000000000000000000"/>
    <w:charset w:val="50"/>
    <w:family w:val="auto"/>
    <w:pitch w:val="default"/>
    <w:sig w:usb0="00000000" w:usb1="00000000" w:usb2="00000010" w:usb3="00000000" w:csb0="003E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eastAsiaTheme="minorEastAsia"/>
        <w:lang w:eastAsia="zh-CN"/>
      </w:rPr>
      <w:drawing>
        <wp:anchor distT="0" distB="0" distL="114300" distR="114300" simplePos="0" relativeHeight="251666432" behindDoc="0" locked="0" layoutInCell="1" allowOverlap="1">
          <wp:simplePos x="0" y="0"/>
          <wp:positionH relativeFrom="column">
            <wp:posOffset>52070</wp:posOffset>
          </wp:positionH>
          <wp:positionV relativeFrom="paragraph">
            <wp:posOffset>-162560</wp:posOffset>
          </wp:positionV>
          <wp:extent cx="5440045" cy="483870"/>
          <wp:effectExtent l="0" t="0" r="8255" b="11430"/>
          <wp:wrapSquare wrapText="bothSides"/>
          <wp:docPr id="2" name="图片 2" descr="1381821947982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8182194798292864"/>
                  <pic:cNvPicPr>
                    <a:picLocks noChangeAspect="1"/>
                  </pic:cNvPicPr>
                </pic:nvPicPr>
                <pic:blipFill>
                  <a:blip r:embed="rId1"/>
                  <a:stretch>
                    <a:fillRect/>
                  </a:stretch>
                </pic:blipFill>
                <pic:spPr>
                  <a:xfrm>
                    <a:off x="0" y="0"/>
                    <a:ext cx="5440045" cy="4838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CE39"/>
    <w:multiLevelType w:val="singleLevel"/>
    <w:tmpl w:val="577DCE39"/>
    <w:lvl w:ilvl="0" w:tentative="0">
      <w:start w:val="1"/>
      <w:numFmt w:val="decimal"/>
      <w:pStyle w:val="10"/>
      <w:suff w:val="nothing"/>
      <w:lvlText w:val="%1．"/>
      <w:lvlJc w:val="center"/>
      <w:pPr>
        <w:ind w:left="0" w:leftChars="0" w:firstLine="403" w:firstLineChars="0"/>
      </w:pPr>
      <w:rPr>
        <w:rFonts w:hint="default"/>
        <w:sz w:val="24"/>
      </w:rPr>
    </w:lvl>
  </w:abstractNum>
  <w:abstractNum w:abstractNumId="1">
    <w:nsid w:val="577DCED9"/>
    <w:multiLevelType w:val="singleLevel"/>
    <w:tmpl w:val="577DCED9"/>
    <w:lvl w:ilvl="0" w:tentative="0">
      <w:start w:val="1"/>
      <w:numFmt w:val="decimal"/>
      <w:pStyle w:val="11"/>
      <w:suff w:val="nothing"/>
      <w:lvlText w:val="%1．"/>
      <w:lvlJc w:val="left"/>
      <w:pPr>
        <w:ind w:left="0" w:leftChars="0" w:firstLine="403" w:firstLineChars="0"/>
      </w:pPr>
      <w:rPr>
        <w:rFonts w:hint="default" w:cs="宋体"/>
        <w:sz w:val="24"/>
        <w:szCs w:val="24"/>
      </w:rPr>
    </w:lvl>
  </w:abstractNum>
  <w:abstractNum w:abstractNumId="2">
    <w:nsid w:val="599126AB"/>
    <w:multiLevelType w:val="singleLevel"/>
    <w:tmpl w:val="599126A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46AEF"/>
    <w:rsid w:val="0D7F50B4"/>
    <w:rsid w:val="27016F32"/>
    <w:rsid w:val="2E20156E"/>
    <w:rsid w:val="31DD1F47"/>
    <w:rsid w:val="358D2722"/>
    <w:rsid w:val="54546AEF"/>
    <w:rsid w:val="6D3A49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20" w:after="120" w:line="360" w:lineRule="auto"/>
      <w:ind w:firstLine="200" w:firstLineChars="200"/>
      <w:jc w:val="center"/>
      <w:outlineLvl w:val="0"/>
    </w:pPr>
    <w:rPr>
      <w:rFonts w:eastAsia="黑体"/>
      <w:bCs/>
      <w:kern w:val="44"/>
      <w:sz w:val="32"/>
      <w:szCs w:val="44"/>
    </w:rPr>
  </w:style>
  <w:style w:type="paragraph" w:styleId="3">
    <w:name w:val="heading 2"/>
    <w:basedOn w:val="1"/>
    <w:next w:val="1"/>
    <w:unhideWhenUsed/>
    <w:qFormat/>
    <w:uiPriority w:val="0"/>
    <w:pPr>
      <w:keepNext/>
      <w:keepLines/>
      <w:spacing w:before="50" w:beforeLines="50" w:after="50" w:afterLines="50"/>
      <w:ind w:firstLine="200" w:firstLineChars="200"/>
      <w:outlineLvl w:val="1"/>
    </w:pPr>
    <w:rPr>
      <w:rFonts w:eastAsia="黑体" w:asciiTheme="majorHAnsi" w:hAnsiTheme="majorHAnsi" w:cstheme="majorBidi"/>
      <w:bCs/>
      <w:sz w:val="24"/>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annotation reference"/>
    <w:basedOn w:val="7"/>
    <w:qFormat/>
    <w:uiPriority w:val="0"/>
    <w:rPr>
      <w:sz w:val="21"/>
      <w:szCs w:val="21"/>
    </w:rPr>
  </w:style>
  <w:style w:type="paragraph" w:customStyle="1" w:styleId="10">
    <w:name w:val="jjt1"/>
    <w:basedOn w:val="1"/>
    <w:qFormat/>
    <w:uiPriority w:val="0"/>
    <w:pPr>
      <w:numPr>
        <w:ilvl w:val="0"/>
        <w:numId w:val="1"/>
      </w:numPr>
    </w:pPr>
    <w:rPr>
      <w:rFonts w:asciiTheme="minorAscii" w:hAnsiTheme="minorAscii"/>
      <w:kern w:val="0"/>
      <w:sz w:val="24"/>
      <w:szCs w:val="22"/>
      <w:lang w:eastAsia="en-US"/>
    </w:rPr>
  </w:style>
  <w:style w:type="paragraph" w:customStyle="1" w:styleId="11">
    <w:name w:val="jjt2"/>
    <w:basedOn w:val="1"/>
    <w:qFormat/>
    <w:uiPriority w:val="0"/>
    <w:pPr>
      <w:numPr>
        <w:ilvl w:val="0"/>
        <w:numId w:val="2"/>
      </w:numPr>
    </w:pPr>
    <w:rPr>
      <w:rFonts w:asciiTheme="minorAscii" w:hAnsiTheme="minorAscii"/>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2017-06-05T05:46:00Z</dcterms:created>
  <dc:creator>yingkelawyer</dc:creator>
  <cp:lastModifiedBy>Administrator</cp:lastModifiedBy>
  <dcterms:modified xsi:type="dcterms:W3CDTF">2017-08-14T04:27:41Z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